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5" w:rsidRPr="00BB01B6" w:rsidRDefault="003164E5" w:rsidP="003164E5">
      <w:pPr>
        <w:spacing w:after="0" w:line="240" w:lineRule="auto"/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  <w:r w:rsidRPr="00BB01B6">
        <w:rPr>
          <w:b/>
          <w:sz w:val="32"/>
          <w:szCs w:val="32"/>
        </w:rPr>
        <w:t>ОСНОВИ КАЗНЕНОГ ПРАВА И КАЗНЕНИХ ПОСТУПАКА</w:t>
      </w:r>
    </w:p>
    <w:p w:rsidR="000661F2" w:rsidRPr="000661F2" w:rsidRDefault="000661F2" w:rsidP="003164E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164E5" w:rsidRPr="003164E5" w:rsidRDefault="004B3799" w:rsidP="003164E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bCs/>
          <w:spacing w:val="-8"/>
          <w:sz w:val="28"/>
          <w:szCs w:val="28"/>
          <w:u w:val="single"/>
          <w:bdr w:val="none" w:sz="0" w:space="0" w:color="auto" w:frame="1"/>
          <w:lang w:val="sr-Cyrl-CS"/>
        </w:rPr>
        <w:t>Питања за писмени део испита за инспектора</w:t>
      </w:r>
      <w:r w:rsidR="00C6291D">
        <w:rPr>
          <w:rStyle w:val="FootnoteReference"/>
          <w:b/>
          <w:sz w:val="24"/>
          <w:szCs w:val="24"/>
          <w:lang w:val="sr-Cyrl-CS"/>
        </w:rPr>
        <w:footnoteReference w:id="1"/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3164E5" w:rsidP="003164E5">
      <w:pPr>
        <w:spacing w:after="0" w:line="240" w:lineRule="auto"/>
        <w:rPr>
          <w:sz w:val="24"/>
          <w:szCs w:val="24"/>
        </w:rPr>
      </w:pPr>
      <w:r w:rsidRPr="00C6291D">
        <w:rPr>
          <w:b/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.</w:t>
      </w:r>
      <w:r w:rsidR="007C3089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Основни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елемент</w:t>
      </w:r>
      <w:proofErr w:type="spellEnd"/>
      <w:r w:rsidRPr="003164E5">
        <w:rPr>
          <w:sz w:val="24"/>
          <w:szCs w:val="24"/>
        </w:rPr>
        <w:t xml:space="preserve"> у </w:t>
      </w:r>
      <w:proofErr w:type="spellStart"/>
      <w:r w:rsidRPr="003164E5">
        <w:rPr>
          <w:sz w:val="24"/>
          <w:szCs w:val="24"/>
        </w:rPr>
        <w:t>општем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појму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кривичног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дела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јесте</w:t>
      </w:r>
      <w:proofErr w:type="spellEnd"/>
      <w:r>
        <w:rPr>
          <w:sz w:val="24"/>
          <w:szCs w:val="24"/>
          <w:lang w:val="sr-Cyrl-CS"/>
        </w:rPr>
        <w:t>: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164E5">
        <w:rPr>
          <w:sz w:val="24"/>
          <w:szCs w:val="24"/>
        </w:rPr>
        <w:t xml:space="preserve">Друштвена </w:t>
      </w:r>
      <w:proofErr w:type="spellStart"/>
      <w:r w:rsidRPr="003164E5">
        <w:rPr>
          <w:sz w:val="24"/>
          <w:szCs w:val="24"/>
        </w:rPr>
        <w:t>опасност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164E5">
        <w:rPr>
          <w:sz w:val="24"/>
          <w:szCs w:val="24"/>
        </w:rPr>
        <w:t>Радња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164E5">
        <w:rPr>
          <w:sz w:val="24"/>
          <w:szCs w:val="24"/>
        </w:rPr>
        <w:t>Кривица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7C3089" w:rsidRDefault="00BB01B6" w:rsidP="003164E5">
      <w:pPr>
        <w:spacing w:after="0" w:line="240" w:lineRule="auto"/>
        <w:rPr>
          <w:sz w:val="24"/>
          <w:szCs w:val="24"/>
        </w:rPr>
      </w:pPr>
      <w:r w:rsidRPr="00BB01B6">
        <w:rPr>
          <w:b/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Лице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време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није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навршило</w:t>
      </w:r>
      <w:proofErr w:type="spellEnd"/>
      <w:r w:rsidR="003164E5" w:rsidRPr="003164E5">
        <w:rPr>
          <w:sz w:val="24"/>
          <w:szCs w:val="24"/>
        </w:rPr>
        <w:t xml:space="preserve"> 14 </w:t>
      </w:r>
      <w:proofErr w:type="spellStart"/>
      <w:r w:rsidR="003164E5" w:rsidRPr="003164E5">
        <w:rPr>
          <w:sz w:val="24"/>
          <w:szCs w:val="24"/>
        </w:rPr>
        <w:t>година</w:t>
      </w:r>
      <w:proofErr w:type="spellEnd"/>
      <w:r w:rsidR="003164E5">
        <w:rPr>
          <w:sz w:val="24"/>
          <w:szCs w:val="24"/>
          <w:lang w:val="sr-Cyrl-CS"/>
        </w:rPr>
        <w:t>: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164E5">
        <w:rPr>
          <w:sz w:val="24"/>
          <w:szCs w:val="24"/>
        </w:rPr>
        <w:t xml:space="preserve">Не </w:t>
      </w:r>
      <w:proofErr w:type="spellStart"/>
      <w:r w:rsidRPr="003164E5">
        <w:rPr>
          <w:sz w:val="24"/>
          <w:szCs w:val="24"/>
        </w:rPr>
        <w:t>може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бити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субјект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прекршаја</w:t>
      </w:r>
      <w:proofErr w:type="spellEnd"/>
      <w:r w:rsidRPr="003164E5">
        <w:rPr>
          <w:sz w:val="24"/>
          <w:szCs w:val="24"/>
        </w:rPr>
        <w:t xml:space="preserve"> 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164E5">
        <w:rPr>
          <w:sz w:val="24"/>
          <w:szCs w:val="24"/>
        </w:rPr>
        <w:t xml:space="preserve">Може </w:t>
      </w:r>
      <w:proofErr w:type="spellStart"/>
      <w:r w:rsidRPr="003164E5">
        <w:rPr>
          <w:sz w:val="24"/>
          <w:szCs w:val="24"/>
        </w:rPr>
        <w:t>бити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субјект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прекршаја</w:t>
      </w:r>
      <w:proofErr w:type="spellEnd"/>
      <w:r w:rsidRPr="003164E5">
        <w:rPr>
          <w:sz w:val="24"/>
          <w:szCs w:val="24"/>
        </w:rPr>
        <w:t xml:space="preserve"> 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164E5">
        <w:rPr>
          <w:sz w:val="24"/>
          <w:szCs w:val="24"/>
        </w:rPr>
        <w:t xml:space="preserve">Може </w:t>
      </w:r>
      <w:proofErr w:type="spellStart"/>
      <w:r w:rsidRPr="003164E5">
        <w:rPr>
          <w:sz w:val="24"/>
          <w:szCs w:val="24"/>
        </w:rPr>
        <w:t>бити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субјект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прекршаја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под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одређеним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условима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7C3089" w:rsidRDefault="00BB01B6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C3089">
        <w:rPr>
          <w:sz w:val="24"/>
          <w:szCs w:val="24"/>
          <w:lang w:val="en-US"/>
        </w:rPr>
        <w:t xml:space="preserve"> </w:t>
      </w:r>
      <w:proofErr w:type="spellStart"/>
      <w:r w:rsidR="003164E5" w:rsidRPr="003164E5">
        <w:rPr>
          <w:sz w:val="24"/>
          <w:szCs w:val="24"/>
        </w:rPr>
        <w:t>Против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пресуде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донесене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првом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степену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жалба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може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изјавити</w:t>
      </w:r>
      <w:proofErr w:type="spellEnd"/>
      <w:r w:rsidR="003164E5">
        <w:rPr>
          <w:sz w:val="24"/>
          <w:szCs w:val="24"/>
          <w:lang w:val="sr-Cyrl-CS"/>
        </w:rPr>
        <w:t>: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164E5">
        <w:rPr>
          <w:sz w:val="24"/>
          <w:szCs w:val="24"/>
        </w:rPr>
        <w:t xml:space="preserve">Само </w:t>
      </w:r>
      <w:proofErr w:type="spellStart"/>
      <w:r w:rsidRPr="003164E5">
        <w:rPr>
          <w:sz w:val="24"/>
          <w:szCs w:val="24"/>
        </w:rPr>
        <w:t>усмено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164E5">
        <w:rPr>
          <w:sz w:val="24"/>
          <w:szCs w:val="24"/>
        </w:rPr>
        <w:t xml:space="preserve">Само </w:t>
      </w:r>
      <w:proofErr w:type="spellStart"/>
      <w:r w:rsidRPr="003164E5">
        <w:rPr>
          <w:sz w:val="24"/>
          <w:szCs w:val="24"/>
        </w:rPr>
        <w:t>писмено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164E5">
        <w:rPr>
          <w:sz w:val="24"/>
          <w:szCs w:val="24"/>
        </w:rPr>
        <w:t xml:space="preserve">Усмено </w:t>
      </w:r>
      <w:proofErr w:type="spellStart"/>
      <w:r w:rsidRPr="003164E5">
        <w:rPr>
          <w:sz w:val="24"/>
          <w:szCs w:val="24"/>
        </w:rPr>
        <w:t>или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писмено</w:t>
      </w:r>
      <w:proofErr w:type="spellEnd"/>
    </w:p>
    <w:p w:rsid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Latn-RS"/>
        </w:rPr>
        <w:t>4</w:t>
      </w:r>
      <w:r w:rsidR="00BB01B6">
        <w:rPr>
          <w:b/>
          <w:sz w:val="24"/>
          <w:szCs w:val="24"/>
          <w:lang w:val="sr-Latn-RS"/>
        </w:rPr>
        <w:t>.</w:t>
      </w:r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Питање</w:t>
      </w:r>
      <w:proofErr w:type="spellEnd"/>
    </w:p>
    <w:p w:rsidR="003164E5" w:rsidRPr="00C6291D" w:rsidRDefault="003164E5" w:rsidP="003164E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3164E5">
        <w:rPr>
          <w:sz w:val="24"/>
          <w:szCs w:val="24"/>
        </w:rPr>
        <w:t>Кривичноправни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значај</w:t>
      </w:r>
      <w:proofErr w:type="spellEnd"/>
      <w:r w:rsidRPr="003164E5">
        <w:rPr>
          <w:sz w:val="24"/>
          <w:szCs w:val="24"/>
        </w:rPr>
        <w:t xml:space="preserve"> (</w:t>
      </w:r>
      <w:proofErr w:type="spellStart"/>
      <w:r w:rsidRPr="003164E5">
        <w:rPr>
          <w:sz w:val="24"/>
          <w:szCs w:val="24"/>
        </w:rPr>
        <w:t>дејство</w:t>
      </w:r>
      <w:proofErr w:type="spellEnd"/>
      <w:r w:rsidRPr="003164E5">
        <w:rPr>
          <w:sz w:val="24"/>
          <w:szCs w:val="24"/>
        </w:rPr>
        <w:t xml:space="preserve">) </w:t>
      </w:r>
      <w:proofErr w:type="spellStart"/>
      <w:r w:rsidRPr="003164E5">
        <w:rPr>
          <w:sz w:val="24"/>
          <w:szCs w:val="24"/>
        </w:rPr>
        <w:t>неурачунљивости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састоји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се</w:t>
      </w:r>
      <w:proofErr w:type="spellEnd"/>
      <w:r w:rsidR="00C6291D">
        <w:rPr>
          <w:sz w:val="24"/>
          <w:szCs w:val="24"/>
        </w:rPr>
        <w:t xml:space="preserve"> у </w:t>
      </w:r>
      <w:proofErr w:type="spellStart"/>
      <w:r w:rsidR="00C6291D">
        <w:rPr>
          <w:sz w:val="24"/>
          <w:szCs w:val="24"/>
        </w:rPr>
        <w:t>томе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што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искључује</w:t>
      </w:r>
      <w:proofErr w:type="spellEnd"/>
      <w:r w:rsidR="00C6291D">
        <w:rPr>
          <w:sz w:val="24"/>
          <w:szCs w:val="24"/>
          <w:lang w:val="en-US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Свест о </w:t>
      </w:r>
      <w:proofErr w:type="spellStart"/>
      <w:r w:rsidR="003164E5" w:rsidRPr="003164E5">
        <w:rPr>
          <w:sz w:val="24"/>
          <w:szCs w:val="24"/>
        </w:rPr>
        <w:t>противправности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>Урачунљивост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>Умишљај</w:t>
      </w:r>
    </w:p>
    <w:p w:rsidR="003164E5" w:rsidRPr="00C6291D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Својство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окривљ</w:t>
      </w:r>
      <w:r w:rsidR="00C6291D">
        <w:rPr>
          <w:sz w:val="24"/>
          <w:szCs w:val="24"/>
        </w:rPr>
        <w:t>еног</w:t>
      </w:r>
      <w:proofErr w:type="spellEnd"/>
      <w:r w:rsidR="00C6291D">
        <w:rPr>
          <w:sz w:val="24"/>
          <w:szCs w:val="24"/>
        </w:rPr>
        <w:t xml:space="preserve"> у </w:t>
      </w:r>
      <w:proofErr w:type="spellStart"/>
      <w:r w:rsidR="00C6291D">
        <w:rPr>
          <w:sz w:val="24"/>
          <w:szCs w:val="24"/>
        </w:rPr>
        <w:t>прекршајном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поступку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има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Страно </w:t>
      </w:r>
      <w:proofErr w:type="spellStart"/>
      <w:r w:rsidR="003164E5" w:rsidRPr="003164E5">
        <w:rPr>
          <w:sz w:val="24"/>
          <w:szCs w:val="24"/>
        </w:rPr>
        <w:t>правно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</w:p>
    <w:p w:rsidR="003164E5" w:rsidRPr="00C6291D" w:rsidRDefault="00C6291D" w:rsidP="003164E5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>П</w:t>
      </w:r>
      <w:r>
        <w:rPr>
          <w:sz w:val="24"/>
          <w:szCs w:val="24"/>
        </w:rPr>
        <w:t xml:space="preserve">редставник </w:t>
      </w:r>
      <w:proofErr w:type="spellStart"/>
      <w:r>
        <w:rPr>
          <w:sz w:val="24"/>
          <w:szCs w:val="24"/>
        </w:rPr>
        <w:t>страног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Организациони </w:t>
      </w:r>
      <w:proofErr w:type="spellStart"/>
      <w:r w:rsidR="003164E5" w:rsidRPr="003164E5">
        <w:rPr>
          <w:sz w:val="24"/>
          <w:szCs w:val="24"/>
        </w:rPr>
        <w:t>део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страног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лица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налази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под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стечајем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од</w:t>
      </w:r>
      <w:r w:rsidR="00C6291D">
        <w:rPr>
          <w:sz w:val="24"/>
          <w:szCs w:val="24"/>
        </w:rPr>
        <w:t>говорно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је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за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привредни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преступ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ако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учињен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</w:t>
      </w:r>
      <w:r>
        <w:rPr>
          <w:sz w:val="24"/>
          <w:szCs w:val="24"/>
        </w:rPr>
        <w:t>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стечајног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ако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учињен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току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стечајног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Без </w:t>
      </w:r>
      <w:proofErr w:type="spellStart"/>
      <w:r w:rsidR="003164E5" w:rsidRPr="003164E5">
        <w:rPr>
          <w:sz w:val="24"/>
          <w:szCs w:val="24"/>
        </w:rPr>
        <w:t>обзира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учињен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отварања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или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току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стечајног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B01B6">
        <w:rPr>
          <w:b/>
          <w:sz w:val="24"/>
          <w:szCs w:val="24"/>
        </w:rPr>
        <w:t>.</w:t>
      </w:r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Питање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proofErr w:type="spellStart"/>
      <w:r w:rsidRPr="003164E5">
        <w:rPr>
          <w:sz w:val="24"/>
          <w:szCs w:val="24"/>
        </w:rPr>
        <w:t>Одузимање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возачке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дозволе</w:t>
      </w:r>
      <w:proofErr w:type="spellEnd"/>
      <w:r w:rsidRPr="003164E5">
        <w:rPr>
          <w:sz w:val="24"/>
          <w:szCs w:val="24"/>
        </w:rPr>
        <w:t xml:space="preserve"> у </w:t>
      </w:r>
      <w:proofErr w:type="spellStart"/>
      <w:r w:rsidRPr="003164E5">
        <w:rPr>
          <w:sz w:val="24"/>
          <w:szCs w:val="24"/>
        </w:rPr>
        <w:t>систему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сан</w:t>
      </w:r>
      <w:r w:rsidR="00C6291D">
        <w:rPr>
          <w:sz w:val="24"/>
          <w:szCs w:val="24"/>
        </w:rPr>
        <w:t>кција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кривичног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права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представљa</w:t>
      </w:r>
      <w:proofErr w:type="spellEnd"/>
      <w:r w:rsidR="00C6291D">
        <w:rPr>
          <w:sz w:val="24"/>
          <w:szCs w:val="24"/>
        </w:rPr>
        <w:t xml:space="preserve">: 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>Казну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Меру </w:t>
      </w:r>
      <w:proofErr w:type="spellStart"/>
      <w:r w:rsidR="003164E5" w:rsidRPr="003164E5">
        <w:rPr>
          <w:sz w:val="24"/>
          <w:szCs w:val="24"/>
        </w:rPr>
        <w:t>упозорења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Меру </w:t>
      </w:r>
      <w:proofErr w:type="spellStart"/>
      <w:r w:rsidR="003164E5" w:rsidRPr="003164E5">
        <w:rPr>
          <w:sz w:val="24"/>
          <w:szCs w:val="24"/>
        </w:rPr>
        <w:t>безбедности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 w:rsidR="003164E5" w:rsidRPr="003164E5">
        <w:rPr>
          <w:sz w:val="24"/>
          <w:szCs w:val="24"/>
        </w:rPr>
        <w:t>Оштећени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поднео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захтев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покретање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C6291D">
        <w:rPr>
          <w:sz w:val="24"/>
          <w:szCs w:val="24"/>
          <w:lang w:val="sr-Latn-CS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Не </w:t>
      </w:r>
      <w:proofErr w:type="spellStart"/>
      <w:r w:rsidR="003164E5" w:rsidRPr="003164E5">
        <w:rPr>
          <w:sz w:val="24"/>
          <w:szCs w:val="24"/>
        </w:rPr>
        <w:t>може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положај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странке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3164E5" w:rsidRPr="003164E5">
        <w:rPr>
          <w:sz w:val="24"/>
          <w:szCs w:val="24"/>
        </w:rPr>
        <w:t>Има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положај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странке</w:t>
      </w:r>
      <w:proofErr w:type="spellEnd"/>
      <w:r w:rsidR="003164E5" w:rsidRPr="003164E5">
        <w:rPr>
          <w:sz w:val="24"/>
          <w:szCs w:val="24"/>
        </w:rPr>
        <w:t xml:space="preserve"> </w:t>
      </w: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 w:rsidRPr="007C3089"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Одговорно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правноснажно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оглашено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има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обележја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биће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кажњено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C6291D">
        <w:rPr>
          <w:sz w:val="24"/>
          <w:szCs w:val="24"/>
        </w:rPr>
        <w:t xml:space="preserve">: 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Кривично </w:t>
      </w:r>
      <w:proofErr w:type="spellStart"/>
      <w:r w:rsidR="003164E5" w:rsidRPr="003164E5">
        <w:rPr>
          <w:sz w:val="24"/>
          <w:szCs w:val="24"/>
        </w:rPr>
        <w:t>дело</w:t>
      </w:r>
      <w:proofErr w:type="spellEnd"/>
      <w:r w:rsidR="003164E5" w:rsidRPr="003164E5">
        <w:rPr>
          <w:sz w:val="24"/>
          <w:szCs w:val="24"/>
        </w:rPr>
        <w:t xml:space="preserve"> и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дело</w:t>
      </w:r>
      <w:proofErr w:type="spellEnd"/>
    </w:p>
    <w:p w:rsid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</w:p>
    <w:p w:rsidR="00BB01B6" w:rsidRDefault="00BB01B6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 w:rsidR="003164E5" w:rsidRPr="003164E5">
        <w:rPr>
          <w:sz w:val="24"/>
          <w:szCs w:val="24"/>
        </w:rPr>
        <w:t>Основни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објективни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услов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изрицање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условне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осуде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за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учињено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кривично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дело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јестe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Утврђена </w:t>
      </w:r>
      <w:proofErr w:type="spellStart"/>
      <w:r w:rsidR="003164E5" w:rsidRPr="003164E5">
        <w:rPr>
          <w:sz w:val="24"/>
          <w:szCs w:val="24"/>
        </w:rPr>
        <w:t>казна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затвора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трајању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године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Прописана </w:t>
      </w:r>
      <w:proofErr w:type="spellStart"/>
      <w:r w:rsidR="003164E5" w:rsidRPr="003164E5">
        <w:rPr>
          <w:sz w:val="24"/>
          <w:szCs w:val="24"/>
        </w:rPr>
        <w:t>казна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затвора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трајању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године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Изречена </w:t>
      </w:r>
      <w:proofErr w:type="spellStart"/>
      <w:r w:rsidR="003164E5" w:rsidRPr="003164E5">
        <w:rPr>
          <w:sz w:val="24"/>
          <w:szCs w:val="24"/>
        </w:rPr>
        <w:t>казна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трајању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статус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окривљен</w:t>
      </w:r>
      <w:r w:rsidR="00C6291D">
        <w:rPr>
          <w:sz w:val="24"/>
          <w:szCs w:val="24"/>
        </w:rPr>
        <w:t>ог</w:t>
      </w:r>
      <w:proofErr w:type="spellEnd"/>
      <w:r w:rsidR="00C6291D">
        <w:rPr>
          <w:sz w:val="24"/>
          <w:szCs w:val="24"/>
        </w:rPr>
        <w:t xml:space="preserve"> у </w:t>
      </w:r>
      <w:proofErr w:type="spellStart"/>
      <w:r w:rsidR="00C6291D">
        <w:rPr>
          <w:sz w:val="24"/>
          <w:szCs w:val="24"/>
        </w:rPr>
        <w:t>прекршајном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поступку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стиче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Доношењем </w:t>
      </w:r>
      <w:proofErr w:type="spellStart"/>
      <w:r w:rsidR="003164E5" w:rsidRPr="003164E5">
        <w:rPr>
          <w:sz w:val="24"/>
          <w:szCs w:val="24"/>
        </w:rPr>
        <w:t>решења</w:t>
      </w:r>
      <w:proofErr w:type="spellEnd"/>
      <w:r w:rsidR="003164E5" w:rsidRPr="003164E5">
        <w:rPr>
          <w:sz w:val="24"/>
          <w:szCs w:val="24"/>
        </w:rPr>
        <w:t xml:space="preserve"> о </w:t>
      </w:r>
      <w:proofErr w:type="spellStart"/>
      <w:r w:rsidR="003164E5" w:rsidRPr="003164E5">
        <w:rPr>
          <w:sz w:val="24"/>
          <w:szCs w:val="24"/>
        </w:rPr>
        <w:t>покретању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Подношењем </w:t>
      </w:r>
      <w:proofErr w:type="spellStart"/>
      <w:r w:rsidR="003164E5" w:rsidRPr="003164E5">
        <w:rPr>
          <w:sz w:val="24"/>
          <w:szCs w:val="24"/>
        </w:rPr>
        <w:t>захтева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покретање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Подношењем </w:t>
      </w:r>
      <w:proofErr w:type="spellStart"/>
      <w:r w:rsidR="003164E5" w:rsidRPr="003164E5">
        <w:rPr>
          <w:sz w:val="24"/>
          <w:szCs w:val="24"/>
        </w:rPr>
        <w:t>прекршајне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пријаве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r w:rsidR="00C6291D">
        <w:rPr>
          <w:sz w:val="24"/>
          <w:szCs w:val="24"/>
        </w:rPr>
        <w:t>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правно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лице</w:t>
      </w:r>
      <w:proofErr w:type="spellEnd"/>
      <w:r w:rsidR="00C6291D">
        <w:rPr>
          <w:sz w:val="24"/>
          <w:szCs w:val="24"/>
        </w:rPr>
        <w:t xml:space="preserve"> и </w:t>
      </w:r>
      <w:proofErr w:type="spellStart"/>
      <w:r w:rsidR="00C6291D">
        <w:rPr>
          <w:sz w:val="24"/>
          <w:szCs w:val="24"/>
        </w:rPr>
        <w:t>одговорно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лице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Морају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сваки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браниоца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Морају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заједничког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браниоца</w:t>
      </w:r>
      <w:proofErr w:type="spellEnd"/>
    </w:p>
    <w:p w:rsid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Могу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сваки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или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заједничког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браниоца</w:t>
      </w:r>
      <w:proofErr w:type="spellEnd"/>
    </w:p>
    <w:p w:rsidR="00BB01B6" w:rsidRDefault="00BB01B6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spellStart"/>
      <w:r w:rsidR="003164E5" w:rsidRPr="003164E5">
        <w:rPr>
          <w:sz w:val="24"/>
          <w:szCs w:val="24"/>
        </w:rPr>
        <w:t>Објективни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услов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инкриминације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представља</w:t>
      </w:r>
      <w:proofErr w:type="spellEnd"/>
      <w:r w:rsidR="000661F2">
        <w:rPr>
          <w:sz w:val="24"/>
          <w:szCs w:val="24"/>
          <w:lang w:val="sr-Cyrl-CS"/>
        </w:rPr>
        <w:t>: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Додатни </w:t>
      </w:r>
      <w:proofErr w:type="spellStart"/>
      <w:r w:rsidR="003164E5" w:rsidRPr="003164E5">
        <w:rPr>
          <w:sz w:val="24"/>
          <w:szCs w:val="24"/>
        </w:rPr>
        <w:t>услов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постојање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дела</w:t>
      </w:r>
      <w:proofErr w:type="spellEnd"/>
      <w:r w:rsidR="003164E5" w:rsidRPr="003164E5">
        <w:rPr>
          <w:sz w:val="24"/>
          <w:szCs w:val="24"/>
        </w:rPr>
        <w:t xml:space="preserve"> 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Обележје </w:t>
      </w:r>
      <w:proofErr w:type="spellStart"/>
      <w:r w:rsidR="003164E5" w:rsidRPr="003164E5">
        <w:rPr>
          <w:sz w:val="24"/>
          <w:szCs w:val="24"/>
        </w:rPr>
        <w:t>бића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дела</w:t>
      </w:r>
      <w:proofErr w:type="spellEnd"/>
      <w:r w:rsidR="003164E5" w:rsidRPr="003164E5">
        <w:rPr>
          <w:sz w:val="24"/>
          <w:szCs w:val="24"/>
        </w:rPr>
        <w:t xml:space="preserve"> 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Нема </w:t>
      </w:r>
      <w:proofErr w:type="spellStart"/>
      <w:r w:rsidR="003164E5" w:rsidRPr="003164E5">
        <w:rPr>
          <w:sz w:val="24"/>
          <w:szCs w:val="24"/>
        </w:rPr>
        <w:t>никаквог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значаја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постојање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дела</w:t>
      </w:r>
      <w:proofErr w:type="spellEnd"/>
    </w:p>
    <w:p w:rsidR="003164E5" w:rsidRPr="000661F2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систему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санкција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прекршајном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праву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опомена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представља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алтернативу</w:t>
      </w:r>
      <w:proofErr w:type="spellEnd"/>
      <w:r w:rsidR="000661F2">
        <w:rPr>
          <w:sz w:val="24"/>
          <w:szCs w:val="24"/>
          <w:lang w:val="sr-Cyrl-CS"/>
        </w:rPr>
        <w:t>: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Новчаној </w:t>
      </w:r>
      <w:proofErr w:type="spellStart"/>
      <w:r w:rsidR="003164E5" w:rsidRPr="003164E5">
        <w:rPr>
          <w:sz w:val="24"/>
          <w:szCs w:val="24"/>
        </w:rPr>
        <w:t>казни</w:t>
      </w:r>
      <w:proofErr w:type="spellEnd"/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Казни </w:t>
      </w:r>
      <w:proofErr w:type="spellStart"/>
      <w:r w:rsidR="003164E5" w:rsidRPr="003164E5">
        <w:rPr>
          <w:sz w:val="24"/>
          <w:szCs w:val="24"/>
        </w:rPr>
        <w:t>рада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јавном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интересу</w:t>
      </w:r>
      <w:proofErr w:type="spellEnd"/>
    </w:p>
    <w:p w:rsidR="003164E5" w:rsidRPr="000661F2" w:rsidRDefault="000661F2" w:rsidP="003164E5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Казни </w:t>
      </w:r>
      <w:proofErr w:type="spellStart"/>
      <w:r w:rsidR="003164E5" w:rsidRPr="003164E5">
        <w:rPr>
          <w:sz w:val="24"/>
          <w:szCs w:val="24"/>
        </w:rPr>
        <w:t>затвора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трошкови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представника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окривљеног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лица</w:t>
      </w:r>
      <w:proofErr w:type="spellEnd"/>
      <w:r w:rsidR="000661F2">
        <w:rPr>
          <w:sz w:val="24"/>
          <w:szCs w:val="24"/>
          <w:lang w:val="sr-Cyrl-CS"/>
        </w:rPr>
        <w:t>: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1.Сам</w:t>
      </w:r>
      <w:r>
        <w:rPr>
          <w:sz w:val="24"/>
          <w:szCs w:val="24"/>
          <w:lang w:val="sr-Cyrl-CS"/>
        </w:rPr>
        <w:t>о</w:t>
      </w:r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делимично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спадају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трошкове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потпуности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спадају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трошкове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Не </w:t>
      </w:r>
      <w:proofErr w:type="spellStart"/>
      <w:r w:rsidR="003164E5" w:rsidRPr="003164E5">
        <w:rPr>
          <w:sz w:val="24"/>
          <w:szCs w:val="24"/>
        </w:rPr>
        <w:t>спадају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трошкове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Default="003164E5" w:rsidP="003164E5">
      <w:pPr>
        <w:spacing w:after="0" w:line="240" w:lineRule="auto"/>
        <w:rPr>
          <w:sz w:val="24"/>
          <w:szCs w:val="24"/>
          <w:lang w:val="en-US"/>
        </w:rPr>
      </w:pPr>
    </w:p>
    <w:p w:rsidR="007C3089" w:rsidRDefault="007C3089" w:rsidP="003164E5">
      <w:pPr>
        <w:spacing w:after="0" w:line="240" w:lineRule="auto"/>
        <w:rPr>
          <w:sz w:val="24"/>
          <w:szCs w:val="24"/>
          <w:lang w:val="en-US"/>
        </w:rPr>
      </w:pPr>
    </w:p>
    <w:p w:rsidR="000661F2" w:rsidRPr="00BB01B6" w:rsidRDefault="000661F2" w:rsidP="000661F2">
      <w:pPr>
        <w:jc w:val="center"/>
        <w:rPr>
          <w:b/>
          <w:i/>
          <w:sz w:val="28"/>
          <w:szCs w:val="28"/>
          <w:u w:val="single"/>
          <w:lang w:val="sr-Cyrl-RS"/>
        </w:rPr>
      </w:pPr>
      <w:r w:rsidRPr="00BB01B6">
        <w:rPr>
          <w:b/>
          <w:i/>
          <w:sz w:val="28"/>
          <w:szCs w:val="28"/>
          <w:u w:val="single"/>
          <w:lang w:val="sr-Cyrl-RS"/>
        </w:rPr>
        <w:t>Литература</w:t>
      </w:r>
    </w:p>
    <w:p w:rsidR="000661F2" w:rsidRPr="000661F2" w:rsidRDefault="000661F2" w:rsidP="000661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Законски текстови: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 о прекршајима, „Службени гласник РС“, бр. 65/2013.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 о привредним преступима, „Службени лист СФРЈ“, бр. 4/1977, 36/1977, 14/1985, 74/1987, 57/1989, 3/1990 и „Службени лист СРЈ“, бр. 27/1992, 24/1994, 28/1996 и 64/2001.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Кривични законик , „Службени гласник РС“, бр. 85/2005, 88/2005 – испр., 72/2009, 111/2009, 121/2012, 104/2013 и 108/2014.  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Законик о кривичном поступку, „Службени гласник РС“, бр. 72/2011, 101/2011, 121/2012, 32/2013, 45/2013 и 55/2014.</w:t>
      </w:r>
    </w:p>
    <w:p w:rsidR="000661F2" w:rsidRDefault="000661F2" w:rsidP="000661F2">
      <w:pPr>
        <w:spacing w:after="0" w:line="240" w:lineRule="auto"/>
        <w:rPr>
          <w:sz w:val="24"/>
          <w:szCs w:val="24"/>
          <w:lang w:val="sr-Cyrl-RS"/>
        </w:rPr>
      </w:pPr>
    </w:p>
    <w:p w:rsidR="000661F2" w:rsidRPr="000661F2" w:rsidRDefault="000661F2" w:rsidP="000661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Додатна литература: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И. Вуковић, </w:t>
      </w:r>
      <w:r w:rsidRPr="000661F2">
        <w:rPr>
          <w:i/>
          <w:sz w:val="24"/>
          <w:szCs w:val="24"/>
          <w:lang w:val="sr-Cyrl-RS"/>
        </w:rPr>
        <w:t>Прекршајно право</w:t>
      </w:r>
      <w:r w:rsidRPr="000661F2">
        <w:rPr>
          <w:sz w:val="24"/>
          <w:szCs w:val="24"/>
          <w:lang w:val="sr-Cyrl-RS"/>
        </w:rPr>
        <w:t>, Правни факултет у Београду, Београд 2015.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М. Цетинић, </w:t>
      </w:r>
      <w:r w:rsidRPr="000661F2">
        <w:rPr>
          <w:i/>
          <w:sz w:val="24"/>
          <w:szCs w:val="24"/>
          <w:lang w:val="sr-Cyrl-RS"/>
        </w:rPr>
        <w:t>Право привредних преступа</w:t>
      </w:r>
      <w:r w:rsidRPr="000661F2">
        <w:rPr>
          <w:sz w:val="24"/>
          <w:szCs w:val="24"/>
          <w:lang w:val="sr-Cyrl-RS"/>
        </w:rPr>
        <w:t>, Правни факултет у Београду, Београд 2002.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З. Стојановић, </w:t>
      </w:r>
      <w:r w:rsidRPr="000661F2">
        <w:rPr>
          <w:i/>
          <w:sz w:val="24"/>
          <w:szCs w:val="24"/>
          <w:lang w:val="sr-Cyrl-RS"/>
        </w:rPr>
        <w:t>Коментар Кривичног законика</w:t>
      </w:r>
      <w:r w:rsidRPr="000661F2">
        <w:rPr>
          <w:sz w:val="24"/>
          <w:szCs w:val="24"/>
          <w:lang w:val="sr-Cyrl-RS"/>
        </w:rPr>
        <w:t xml:space="preserve">, Службени гласник, Београд 2016. 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Г. П. Илић, М. Мајић, С. Бељански, А. Трешњев, </w:t>
      </w:r>
      <w:r w:rsidRPr="000661F2">
        <w:rPr>
          <w:i/>
          <w:sz w:val="24"/>
          <w:szCs w:val="24"/>
          <w:lang w:val="sr-Cyrl-RS"/>
        </w:rPr>
        <w:t>Коментар Законика о кривичном поступку,</w:t>
      </w:r>
      <w:r w:rsidRPr="000661F2">
        <w:rPr>
          <w:sz w:val="24"/>
          <w:szCs w:val="24"/>
          <w:lang w:val="sr-Cyrl-RS"/>
        </w:rPr>
        <w:t xml:space="preserve"> Службени гласник, Београд 2013.</w:t>
      </w:r>
    </w:p>
    <w:p w:rsidR="000661F2" w:rsidRPr="000661F2" w:rsidRDefault="000661F2" w:rsidP="001A43F3">
      <w:pPr>
        <w:spacing w:after="0" w:line="240" w:lineRule="auto"/>
        <w:ind w:firstLine="480"/>
        <w:rPr>
          <w:sz w:val="24"/>
          <w:szCs w:val="24"/>
          <w:lang w:val="sr-Latn-RS"/>
        </w:rPr>
      </w:pPr>
    </w:p>
    <w:p w:rsidR="000661F2" w:rsidRPr="000661F2" w:rsidRDefault="000661F2" w:rsidP="000661F2">
      <w:pPr>
        <w:jc w:val="both"/>
        <w:rPr>
          <w:sz w:val="24"/>
          <w:szCs w:val="24"/>
          <w:lang w:val="sr-Latn-RS"/>
        </w:rPr>
      </w:pPr>
    </w:p>
    <w:p w:rsidR="000661F2" w:rsidRDefault="000661F2" w:rsidP="000661F2"/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4B422B" w:rsidRPr="003164E5" w:rsidRDefault="004B422B" w:rsidP="003164E5">
      <w:pPr>
        <w:spacing w:after="0" w:line="240" w:lineRule="auto"/>
        <w:rPr>
          <w:sz w:val="24"/>
          <w:szCs w:val="24"/>
        </w:rPr>
      </w:pPr>
    </w:p>
    <w:sectPr w:rsidR="004B422B" w:rsidRPr="003164E5" w:rsidSect="000F25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44" w:rsidRDefault="00FA5544" w:rsidP="00C6291D">
      <w:pPr>
        <w:spacing w:after="0" w:line="240" w:lineRule="auto"/>
      </w:pPr>
      <w:r>
        <w:separator/>
      </w:r>
    </w:p>
  </w:endnote>
  <w:endnote w:type="continuationSeparator" w:id="0">
    <w:p w:rsidR="00FA5544" w:rsidRDefault="00FA5544" w:rsidP="00C6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44" w:rsidRDefault="00FA5544" w:rsidP="00C6291D">
      <w:pPr>
        <w:spacing w:after="0" w:line="240" w:lineRule="auto"/>
      </w:pPr>
      <w:r>
        <w:separator/>
      </w:r>
    </w:p>
  </w:footnote>
  <w:footnote w:type="continuationSeparator" w:id="0">
    <w:p w:rsidR="00FA5544" w:rsidRDefault="00FA5544" w:rsidP="00C6291D">
      <w:pPr>
        <w:spacing w:after="0" w:line="240" w:lineRule="auto"/>
      </w:pPr>
      <w:r>
        <w:continuationSeparator/>
      </w:r>
    </w:p>
  </w:footnote>
  <w:footnote w:id="1">
    <w:p w:rsidR="00C6291D" w:rsidRPr="00C6291D" w:rsidRDefault="00C6291D" w:rsidP="00C6291D">
      <w:pPr>
        <w:spacing w:after="0" w:line="240" w:lineRule="auto"/>
        <w:rPr>
          <w:b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6291D">
        <w:rPr>
          <w:b/>
        </w:rPr>
        <w:t>Напомена</w:t>
      </w:r>
      <w:proofErr w:type="spellEnd"/>
      <w:r w:rsidRPr="00C6291D">
        <w:rPr>
          <w:b/>
        </w:rPr>
        <w:t>:</w:t>
      </w:r>
    </w:p>
    <w:p w:rsidR="00C6291D" w:rsidRPr="00C6291D" w:rsidRDefault="00C6291D" w:rsidP="00C6291D">
      <w:pPr>
        <w:spacing w:after="0" w:line="240" w:lineRule="auto"/>
        <w:rPr>
          <w:b/>
        </w:rPr>
      </w:pPr>
      <w:proofErr w:type="spellStart"/>
      <w:r w:rsidRPr="00C6291D">
        <w:rPr>
          <w:b/>
        </w:rPr>
        <w:t>На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питање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се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одговара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заокруживањем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редног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броја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једног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од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понуђених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одговора</w:t>
      </w:r>
      <w:proofErr w:type="spellEnd"/>
    </w:p>
    <w:p w:rsidR="00C6291D" w:rsidRPr="00C6291D" w:rsidRDefault="00C6291D">
      <w:pPr>
        <w:pStyle w:val="FootnoteText"/>
        <w:rPr>
          <w:b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64D"/>
    <w:multiLevelType w:val="hybridMultilevel"/>
    <w:tmpl w:val="CBCCD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9B1"/>
    <w:multiLevelType w:val="hybridMultilevel"/>
    <w:tmpl w:val="410031C0"/>
    <w:lvl w:ilvl="0" w:tplc="346689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634"/>
    <w:multiLevelType w:val="hybridMultilevel"/>
    <w:tmpl w:val="544C7E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63E5B"/>
    <w:multiLevelType w:val="hybridMultilevel"/>
    <w:tmpl w:val="C292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08E"/>
    <w:multiLevelType w:val="hybridMultilevel"/>
    <w:tmpl w:val="B7D020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C1B"/>
    <w:multiLevelType w:val="hybridMultilevel"/>
    <w:tmpl w:val="9C8C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C66C0"/>
    <w:multiLevelType w:val="hybridMultilevel"/>
    <w:tmpl w:val="726E7B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5"/>
    <w:rsid w:val="000661F2"/>
    <w:rsid w:val="000F2512"/>
    <w:rsid w:val="001A43F3"/>
    <w:rsid w:val="00271987"/>
    <w:rsid w:val="003164E5"/>
    <w:rsid w:val="003C39BD"/>
    <w:rsid w:val="004B3799"/>
    <w:rsid w:val="004B422B"/>
    <w:rsid w:val="004F1C19"/>
    <w:rsid w:val="00665D63"/>
    <w:rsid w:val="007C3089"/>
    <w:rsid w:val="007E1914"/>
    <w:rsid w:val="00B57287"/>
    <w:rsid w:val="00BB01B6"/>
    <w:rsid w:val="00BD0EB5"/>
    <w:rsid w:val="00C16D25"/>
    <w:rsid w:val="00C6291D"/>
    <w:rsid w:val="00D464BE"/>
    <w:rsid w:val="00E27D1E"/>
    <w:rsid w:val="00E50E57"/>
    <w:rsid w:val="00E7239E"/>
    <w:rsid w:val="00F40AED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91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91D"/>
    <w:rPr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62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91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91D"/>
    <w:rPr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62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A955-3D3F-46CB-87B7-57B34B39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Софија Миленковић</dc:creator>
  <cp:lastModifiedBy>Suzana</cp:lastModifiedBy>
  <cp:revision>2</cp:revision>
  <dcterms:created xsi:type="dcterms:W3CDTF">2019-09-28T05:55:00Z</dcterms:created>
  <dcterms:modified xsi:type="dcterms:W3CDTF">2019-09-28T05:55:00Z</dcterms:modified>
</cp:coreProperties>
</file>